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D8E43" w14:textId="06DF9741" w:rsidR="00BC3E3D" w:rsidRPr="0097136F" w:rsidRDefault="0038205B" w:rsidP="0097136F">
      <w:pPr>
        <w:spacing w:after="6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7136F">
        <w:rPr>
          <w:rFonts w:ascii="Arial" w:hAnsi="Arial" w:cs="Arial"/>
          <w:b/>
          <w:color w:val="000000" w:themeColor="text1"/>
          <w:sz w:val="20"/>
          <w:szCs w:val="20"/>
        </w:rPr>
        <w:t xml:space="preserve">PLAN D’ACTION DE LA DIRECTION DE LA FACULTÉ DE PHARMACIE DE </w:t>
      </w:r>
      <w:r w:rsidR="007548C0" w:rsidRPr="0097136F">
        <w:rPr>
          <w:rFonts w:ascii="Arial" w:hAnsi="Arial" w:cs="Arial"/>
          <w:b/>
          <w:color w:val="000000" w:themeColor="text1"/>
          <w:sz w:val="20"/>
          <w:szCs w:val="20"/>
        </w:rPr>
        <w:t>…</w:t>
      </w:r>
    </w:p>
    <w:p w14:paraId="19179D2C" w14:textId="23D5F3DE" w:rsidR="008B5FDC" w:rsidRPr="0097136F" w:rsidRDefault="002B35B1" w:rsidP="0097136F">
      <w:pPr>
        <w:spacing w:after="24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proofErr w:type="gramStart"/>
      <w:r w:rsidRPr="0097136F">
        <w:rPr>
          <w:rFonts w:ascii="Arial" w:hAnsi="Arial" w:cs="Arial"/>
          <w:b/>
          <w:color w:val="000000" w:themeColor="text1"/>
          <w:sz w:val="20"/>
          <w:szCs w:val="20"/>
        </w:rPr>
        <w:t>élaboré</w:t>
      </w:r>
      <w:proofErr w:type="gramEnd"/>
      <w:r w:rsidRPr="0097136F">
        <w:rPr>
          <w:rFonts w:ascii="Arial" w:hAnsi="Arial" w:cs="Arial"/>
          <w:b/>
          <w:color w:val="000000" w:themeColor="text1"/>
          <w:sz w:val="20"/>
          <w:szCs w:val="20"/>
        </w:rPr>
        <w:t xml:space="preserve"> suite au</w:t>
      </w:r>
      <w:r w:rsidR="00D368E2" w:rsidRPr="0097136F">
        <w:rPr>
          <w:rFonts w:ascii="Arial" w:hAnsi="Arial" w:cs="Arial"/>
          <w:b/>
          <w:color w:val="000000" w:themeColor="text1"/>
          <w:sz w:val="20"/>
          <w:szCs w:val="20"/>
        </w:rPr>
        <w:t>x recommandations du</w:t>
      </w:r>
      <w:r w:rsidRPr="0097136F">
        <w:rPr>
          <w:rFonts w:ascii="Arial" w:hAnsi="Arial" w:cs="Arial"/>
          <w:b/>
          <w:color w:val="000000" w:themeColor="text1"/>
          <w:sz w:val="20"/>
          <w:szCs w:val="20"/>
        </w:rPr>
        <w:t xml:space="preserve"> rapport de la </w:t>
      </w:r>
      <w:r w:rsidR="001601FD" w:rsidRPr="0097136F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97136F">
        <w:rPr>
          <w:rFonts w:ascii="Arial" w:hAnsi="Arial" w:cs="Arial"/>
          <w:b/>
          <w:color w:val="000000" w:themeColor="text1"/>
          <w:sz w:val="20"/>
          <w:szCs w:val="20"/>
        </w:rPr>
        <w:t>ommission d’évaluation externe de la CIDPHARMEF</w:t>
      </w:r>
    </w:p>
    <w:tbl>
      <w:tblPr>
        <w:tblStyle w:val="Grilledutableau"/>
        <w:tblpPr w:leftFromText="141" w:rightFromText="141" w:vertAnchor="text" w:tblpXSpec="center" w:tblpY="1"/>
        <w:tblOverlap w:val="never"/>
        <w:tblW w:w="14770" w:type="dxa"/>
        <w:jc w:val="center"/>
        <w:tblLook w:val="04A0" w:firstRow="1" w:lastRow="0" w:firstColumn="1" w:lastColumn="0" w:noHBand="0" w:noVBand="1"/>
      </w:tblPr>
      <w:tblGrid>
        <w:gridCol w:w="1925"/>
        <w:gridCol w:w="2709"/>
        <w:gridCol w:w="2536"/>
        <w:gridCol w:w="1635"/>
        <w:gridCol w:w="1387"/>
        <w:gridCol w:w="1377"/>
        <w:gridCol w:w="1290"/>
        <w:gridCol w:w="1911"/>
      </w:tblGrid>
      <w:tr w:rsidR="00DC21C4" w:rsidRPr="0097136F" w14:paraId="69302053" w14:textId="77777777" w:rsidTr="006A4AA8">
        <w:trPr>
          <w:trHeight w:val="744"/>
          <w:jc w:val="center"/>
        </w:trPr>
        <w:tc>
          <w:tcPr>
            <w:tcW w:w="1750" w:type="dxa"/>
            <w:shd w:val="clear" w:color="auto" w:fill="365F91"/>
            <w:vAlign w:val="center"/>
          </w:tcPr>
          <w:p w14:paraId="173C9BEF" w14:textId="12B837F3" w:rsidR="00597934" w:rsidRPr="0097136F" w:rsidRDefault="00D368E2" w:rsidP="00DC21C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97136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Section</w:t>
            </w:r>
            <w:r w:rsidR="00356B9C" w:rsidRPr="0097136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2754" w:type="dxa"/>
            <w:shd w:val="clear" w:color="auto" w:fill="365F91"/>
            <w:vAlign w:val="center"/>
          </w:tcPr>
          <w:p w14:paraId="0B36DD32" w14:textId="77777777" w:rsidR="00597934" w:rsidRPr="0097136F" w:rsidRDefault="00597934" w:rsidP="00DC21C4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97136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fr-FR"/>
              </w:rPr>
              <w:t>Recommandations</w:t>
            </w:r>
          </w:p>
        </w:tc>
        <w:tc>
          <w:tcPr>
            <w:tcW w:w="2620" w:type="dxa"/>
            <w:shd w:val="clear" w:color="auto" w:fill="365F91"/>
            <w:vAlign w:val="center"/>
          </w:tcPr>
          <w:p w14:paraId="52D07193" w14:textId="36CE5690" w:rsidR="00597934" w:rsidRPr="0097136F" w:rsidRDefault="00597934" w:rsidP="001E12AC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97136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Actions </w:t>
            </w:r>
            <w:r w:rsidR="00D368E2" w:rsidRPr="0097136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à </w:t>
            </w:r>
            <w:r w:rsidRPr="0097136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mettre en œuvre</w:t>
            </w:r>
          </w:p>
        </w:tc>
        <w:tc>
          <w:tcPr>
            <w:tcW w:w="1652" w:type="dxa"/>
            <w:shd w:val="clear" w:color="auto" w:fill="365F91"/>
            <w:vAlign w:val="center"/>
          </w:tcPr>
          <w:p w14:paraId="5B23DEDE" w14:textId="7D53B028" w:rsidR="00597934" w:rsidRPr="0097136F" w:rsidRDefault="00597934" w:rsidP="00DC21C4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97136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Moyens nécessaires,</w:t>
            </w:r>
            <w:r w:rsidR="0097136F" w:rsidRPr="0097136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97136F" w:rsidRPr="0097136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br/>
            </w:r>
            <w:r w:rsidRPr="0097136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s’il y a lieu</w:t>
            </w:r>
          </w:p>
        </w:tc>
        <w:tc>
          <w:tcPr>
            <w:tcW w:w="1387" w:type="dxa"/>
            <w:shd w:val="clear" w:color="auto" w:fill="365F91"/>
            <w:vAlign w:val="center"/>
          </w:tcPr>
          <w:p w14:paraId="6FE6DDB4" w14:textId="15B92A49" w:rsidR="006C0DDE" w:rsidRPr="0097136F" w:rsidRDefault="006C0DDE" w:rsidP="00DC21C4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97136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Échéancier</w:t>
            </w:r>
            <w:r w:rsidR="00356B9C" w:rsidRPr="0097136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</w:t>
            </w:r>
            <w:r w:rsidRPr="0097136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 :</w:t>
            </w:r>
          </w:p>
          <w:p w14:paraId="0A29D846" w14:textId="18FA2829" w:rsidR="00597934" w:rsidRPr="0097136F" w:rsidRDefault="00597934" w:rsidP="00DC21C4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97136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Date </w:t>
            </w:r>
            <w:r w:rsidR="001601FD" w:rsidRPr="0097136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prévue </w:t>
            </w:r>
            <w:r w:rsidRPr="0097136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de réalisation</w:t>
            </w:r>
          </w:p>
        </w:tc>
        <w:tc>
          <w:tcPr>
            <w:tcW w:w="0" w:type="auto"/>
            <w:shd w:val="clear" w:color="auto" w:fill="365F91"/>
            <w:vAlign w:val="center"/>
          </w:tcPr>
          <w:p w14:paraId="025A9EF2" w14:textId="3FC21291" w:rsidR="00597934" w:rsidRPr="0097136F" w:rsidRDefault="0038205B" w:rsidP="00DC21C4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97136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Personnes</w:t>
            </w:r>
            <w:r w:rsidR="0097136F" w:rsidRPr="0097136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br/>
            </w:r>
            <w:r w:rsidRPr="0097136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</w:t>
            </w:r>
            <w:r w:rsidR="00F3707D" w:rsidRPr="0097136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esponsables</w:t>
            </w:r>
          </w:p>
        </w:tc>
        <w:tc>
          <w:tcPr>
            <w:tcW w:w="1296" w:type="dxa"/>
            <w:shd w:val="clear" w:color="auto" w:fill="365F91"/>
            <w:vAlign w:val="center"/>
          </w:tcPr>
          <w:p w14:paraId="60396F93" w14:textId="5A923F4F" w:rsidR="00597934" w:rsidRPr="0097136F" w:rsidRDefault="00597934" w:rsidP="00DC21C4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97136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Résultats/</w:t>
            </w:r>
            <w:r w:rsidR="0097136F" w:rsidRPr="0097136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br/>
            </w:r>
            <w:r w:rsidRPr="0097136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Indicateurs</w:t>
            </w:r>
          </w:p>
        </w:tc>
        <w:tc>
          <w:tcPr>
            <w:tcW w:w="1934" w:type="dxa"/>
            <w:shd w:val="clear" w:color="auto" w:fill="365F91"/>
            <w:vAlign w:val="center"/>
          </w:tcPr>
          <w:p w14:paraId="167A342B" w14:textId="77777777" w:rsidR="00597934" w:rsidRPr="0097136F" w:rsidRDefault="00597934" w:rsidP="00DC21C4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97136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Commentaires</w:t>
            </w:r>
          </w:p>
        </w:tc>
      </w:tr>
      <w:tr w:rsidR="00DC21C4" w:rsidRPr="0097136F" w14:paraId="3AA5E504" w14:textId="77777777" w:rsidTr="006A4AA8">
        <w:trPr>
          <w:trHeight w:val="636"/>
          <w:jc w:val="center"/>
        </w:trPr>
        <w:tc>
          <w:tcPr>
            <w:tcW w:w="1750" w:type="dxa"/>
            <w:vMerge w:val="restart"/>
            <w:vAlign w:val="center"/>
          </w:tcPr>
          <w:p w14:paraId="16831D62" w14:textId="4311506C" w:rsidR="00597934" w:rsidRPr="0097136F" w:rsidRDefault="00597934" w:rsidP="00DC21C4">
            <w:pPr>
              <w:ind w:left="341" w:hanging="307"/>
              <w:rPr>
                <w:rFonts w:ascii="Arial" w:hAnsi="Arial" w:cs="Arial"/>
                <w:sz w:val="18"/>
                <w:szCs w:val="18"/>
              </w:rPr>
            </w:pPr>
            <w:r w:rsidRPr="0097136F">
              <w:rPr>
                <w:rFonts w:ascii="Arial" w:hAnsi="Arial" w:cs="Arial"/>
                <w:sz w:val="18"/>
                <w:szCs w:val="18"/>
              </w:rPr>
              <w:t>I.</w:t>
            </w:r>
            <w:r w:rsidR="0097136F" w:rsidRPr="009713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7136F" w:rsidRPr="0097136F">
              <w:rPr>
                <w:rFonts w:ascii="Arial" w:hAnsi="Arial" w:cs="Arial"/>
                <w:sz w:val="18"/>
                <w:szCs w:val="18"/>
              </w:rPr>
              <w:tab/>
            </w:r>
            <w:r w:rsidRPr="0097136F">
              <w:rPr>
                <w:rFonts w:ascii="Arial" w:hAnsi="Arial" w:cs="Arial"/>
                <w:sz w:val="18"/>
                <w:szCs w:val="18"/>
              </w:rPr>
              <w:t>Environnement de la Faculté</w:t>
            </w:r>
            <w:r w:rsidR="00C421B9" w:rsidRPr="0097136F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="001E12AC">
              <w:rPr>
                <w:rFonts w:ascii="Arial" w:hAnsi="Arial" w:cs="Arial"/>
                <w:sz w:val="18"/>
                <w:szCs w:val="18"/>
              </w:rPr>
              <w:t>p</w:t>
            </w:r>
            <w:r w:rsidR="00C421B9" w:rsidRPr="0097136F">
              <w:rPr>
                <w:rFonts w:ascii="Arial" w:hAnsi="Arial" w:cs="Arial"/>
                <w:sz w:val="18"/>
                <w:szCs w:val="18"/>
              </w:rPr>
              <w:t>harmacie</w:t>
            </w:r>
          </w:p>
        </w:tc>
        <w:tc>
          <w:tcPr>
            <w:tcW w:w="2754" w:type="dxa"/>
            <w:vAlign w:val="center"/>
          </w:tcPr>
          <w:p w14:paraId="3F0AF96A" w14:textId="77777777" w:rsidR="00597934" w:rsidRPr="0097136F" w:rsidRDefault="0059793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7136F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620" w:type="dxa"/>
            <w:vAlign w:val="center"/>
          </w:tcPr>
          <w:p w14:paraId="230F35EB" w14:textId="3241307E" w:rsidR="00597934" w:rsidRPr="0097136F" w:rsidRDefault="00FA3F96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7136F">
              <w:rPr>
                <w:rFonts w:ascii="Arial" w:hAnsi="Arial" w:cs="Arial"/>
                <w:sz w:val="18"/>
                <w:szCs w:val="18"/>
              </w:rPr>
              <w:t>1.</w:t>
            </w:r>
          </w:p>
          <w:p w14:paraId="115C8B18" w14:textId="03177FC8" w:rsidR="00FA3F96" w:rsidRPr="0097136F" w:rsidRDefault="00FA3F96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7136F">
              <w:rPr>
                <w:rFonts w:ascii="Arial" w:hAnsi="Arial" w:cs="Arial"/>
                <w:sz w:val="18"/>
                <w:szCs w:val="18"/>
              </w:rPr>
              <w:t>2.</w:t>
            </w:r>
          </w:p>
          <w:p w14:paraId="56A93904" w14:textId="707B05D8" w:rsidR="00FA3F96" w:rsidRPr="0097136F" w:rsidRDefault="00FA3F96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7136F">
              <w:rPr>
                <w:rFonts w:ascii="Arial" w:hAnsi="Arial" w:cs="Arial"/>
                <w:sz w:val="18"/>
                <w:szCs w:val="18"/>
              </w:rPr>
              <w:t>3.</w:t>
            </w:r>
          </w:p>
          <w:p w14:paraId="19944D1E" w14:textId="1BFB054F" w:rsidR="00597934" w:rsidRPr="0097136F" w:rsidRDefault="00FA3F96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7136F">
              <w:rPr>
                <w:rFonts w:ascii="Arial" w:hAnsi="Arial" w:cs="Arial"/>
                <w:sz w:val="18"/>
                <w:szCs w:val="18"/>
              </w:rPr>
              <w:t>n.</w:t>
            </w:r>
            <w:r w:rsidR="0097136F" w:rsidRPr="0097136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52" w:type="dxa"/>
            <w:vAlign w:val="center"/>
          </w:tcPr>
          <w:p w14:paraId="695F3C15" w14:textId="77777777" w:rsidR="00597934" w:rsidRPr="0097136F" w:rsidRDefault="0059793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7" w:type="dxa"/>
            <w:vAlign w:val="center"/>
          </w:tcPr>
          <w:p w14:paraId="0590D6B6" w14:textId="77777777" w:rsidR="00597934" w:rsidRPr="0097136F" w:rsidRDefault="0059793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089B8DE" w14:textId="77777777" w:rsidR="00597934" w:rsidRPr="0097136F" w:rsidRDefault="0059793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14:paraId="5E85F1B1" w14:textId="77777777" w:rsidR="00597934" w:rsidRPr="0097136F" w:rsidRDefault="0059793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4" w:type="dxa"/>
            <w:vAlign w:val="center"/>
          </w:tcPr>
          <w:p w14:paraId="5395F35C" w14:textId="77777777" w:rsidR="00597934" w:rsidRPr="0097136F" w:rsidRDefault="0059793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1C4" w:rsidRPr="0097136F" w14:paraId="7531E5CA" w14:textId="77777777" w:rsidTr="006A4AA8">
        <w:trPr>
          <w:trHeight w:val="634"/>
          <w:jc w:val="center"/>
        </w:trPr>
        <w:tc>
          <w:tcPr>
            <w:tcW w:w="1750" w:type="dxa"/>
            <w:vMerge/>
            <w:vAlign w:val="center"/>
          </w:tcPr>
          <w:p w14:paraId="094FA711" w14:textId="77777777" w:rsidR="00597934" w:rsidRPr="0097136F" w:rsidRDefault="00597934" w:rsidP="00DC21C4">
            <w:pPr>
              <w:ind w:left="341" w:hanging="30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4" w:type="dxa"/>
            <w:vAlign w:val="center"/>
          </w:tcPr>
          <w:p w14:paraId="4FC8FE22" w14:textId="77777777" w:rsidR="00597934" w:rsidRPr="0097136F" w:rsidRDefault="0059793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7136F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620" w:type="dxa"/>
            <w:vAlign w:val="center"/>
          </w:tcPr>
          <w:p w14:paraId="24EEA092" w14:textId="77777777" w:rsidR="00597934" w:rsidRPr="0097136F" w:rsidRDefault="0059793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2" w:type="dxa"/>
            <w:vAlign w:val="center"/>
          </w:tcPr>
          <w:p w14:paraId="7192BDA7" w14:textId="77777777" w:rsidR="00597934" w:rsidRPr="0097136F" w:rsidRDefault="0059793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7" w:type="dxa"/>
            <w:vAlign w:val="center"/>
          </w:tcPr>
          <w:p w14:paraId="2582ADD9" w14:textId="77777777" w:rsidR="00597934" w:rsidRPr="0097136F" w:rsidRDefault="0059793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154332D" w14:textId="77777777" w:rsidR="00597934" w:rsidRPr="0097136F" w:rsidRDefault="0059793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14:paraId="363C1AEB" w14:textId="77777777" w:rsidR="00597934" w:rsidRPr="0097136F" w:rsidRDefault="0059793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4" w:type="dxa"/>
            <w:vAlign w:val="center"/>
          </w:tcPr>
          <w:p w14:paraId="3AE16D7B" w14:textId="77777777" w:rsidR="00597934" w:rsidRPr="0097136F" w:rsidRDefault="0059793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1C4" w:rsidRPr="0097136F" w14:paraId="7E440E7F" w14:textId="77777777" w:rsidTr="006A4AA8">
        <w:trPr>
          <w:trHeight w:val="634"/>
          <w:jc w:val="center"/>
        </w:trPr>
        <w:tc>
          <w:tcPr>
            <w:tcW w:w="1750" w:type="dxa"/>
            <w:vMerge/>
            <w:vAlign w:val="center"/>
          </w:tcPr>
          <w:p w14:paraId="16497BFC" w14:textId="77777777" w:rsidR="00597934" w:rsidRPr="0097136F" w:rsidRDefault="00597934" w:rsidP="00DC21C4">
            <w:pPr>
              <w:ind w:left="341" w:hanging="30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4" w:type="dxa"/>
            <w:vAlign w:val="center"/>
          </w:tcPr>
          <w:p w14:paraId="1C2620EE" w14:textId="77777777" w:rsidR="00597934" w:rsidRPr="0097136F" w:rsidRDefault="00597934" w:rsidP="00DC21C4">
            <w:pPr>
              <w:rPr>
                <w:rFonts w:ascii="Arial" w:hAnsi="Arial" w:cs="Arial"/>
                <w:sz w:val="18"/>
                <w:szCs w:val="18"/>
              </w:rPr>
            </w:pPr>
            <w:r w:rsidRPr="0097136F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620" w:type="dxa"/>
            <w:tcBorders>
              <w:bottom w:val="single" w:sz="4" w:space="0" w:color="auto"/>
            </w:tcBorders>
            <w:vAlign w:val="center"/>
          </w:tcPr>
          <w:p w14:paraId="7DCA0EA4" w14:textId="77777777" w:rsidR="00597934" w:rsidRPr="0097136F" w:rsidRDefault="0059793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  <w:vAlign w:val="center"/>
          </w:tcPr>
          <w:p w14:paraId="4BA0B505" w14:textId="77777777" w:rsidR="00597934" w:rsidRPr="0097136F" w:rsidRDefault="0059793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6F4D5C00" w14:textId="77777777" w:rsidR="00597934" w:rsidRPr="0097136F" w:rsidRDefault="0059793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5CF6E61" w14:textId="77777777" w:rsidR="00597934" w:rsidRPr="0097136F" w:rsidRDefault="0059793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01CA34D1" w14:textId="77777777" w:rsidR="00597934" w:rsidRPr="0097136F" w:rsidRDefault="0059793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14:paraId="4558E488" w14:textId="77777777" w:rsidR="00597934" w:rsidRPr="0097136F" w:rsidRDefault="0059793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1C4" w:rsidRPr="0097136F" w14:paraId="783D7289" w14:textId="77777777" w:rsidTr="006A4AA8">
        <w:trPr>
          <w:trHeight w:val="634"/>
          <w:jc w:val="center"/>
        </w:trPr>
        <w:tc>
          <w:tcPr>
            <w:tcW w:w="1750" w:type="dxa"/>
            <w:vMerge/>
            <w:vAlign w:val="center"/>
          </w:tcPr>
          <w:p w14:paraId="13ED0DDC" w14:textId="77777777" w:rsidR="00597934" w:rsidRPr="0097136F" w:rsidRDefault="00597934" w:rsidP="00DC21C4">
            <w:pPr>
              <w:ind w:left="341" w:hanging="30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4" w:type="dxa"/>
            <w:vAlign w:val="center"/>
          </w:tcPr>
          <w:p w14:paraId="08395DCF" w14:textId="77777777" w:rsidR="00597934" w:rsidRPr="0097136F" w:rsidRDefault="0059793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7136F">
              <w:rPr>
                <w:rFonts w:ascii="Arial" w:hAnsi="Arial" w:cs="Arial"/>
                <w:sz w:val="18"/>
                <w:szCs w:val="18"/>
              </w:rPr>
              <w:t>n.</w:t>
            </w:r>
          </w:p>
        </w:tc>
        <w:tc>
          <w:tcPr>
            <w:tcW w:w="2620" w:type="dxa"/>
            <w:tcBorders>
              <w:bottom w:val="single" w:sz="4" w:space="0" w:color="auto"/>
            </w:tcBorders>
            <w:vAlign w:val="center"/>
          </w:tcPr>
          <w:p w14:paraId="1BD07A1C" w14:textId="77777777" w:rsidR="00597934" w:rsidRPr="0097136F" w:rsidRDefault="0059793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  <w:vAlign w:val="center"/>
          </w:tcPr>
          <w:p w14:paraId="27E94895" w14:textId="77777777" w:rsidR="00597934" w:rsidRPr="0097136F" w:rsidRDefault="0059793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3B924FC0" w14:textId="77777777" w:rsidR="00597934" w:rsidRPr="0097136F" w:rsidRDefault="0059793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70A477F" w14:textId="77777777" w:rsidR="00597934" w:rsidRPr="0097136F" w:rsidRDefault="0059793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6065CFAA" w14:textId="77777777" w:rsidR="00597934" w:rsidRPr="0097136F" w:rsidRDefault="0059793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14:paraId="3CDCA89D" w14:textId="77777777" w:rsidR="00597934" w:rsidRPr="0097136F" w:rsidRDefault="0059793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1C4" w:rsidRPr="0097136F" w14:paraId="09243019" w14:textId="77777777" w:rsidTr="006A4AA8">
        <w:trPr>
          <w:trHeight w:val="634"/>
          <w:jc w:val="center"/>
        </w:trPr>
        <w:tc>
          <w:tcPr>
            <w:tcW w:w="1750" w:type="dxa"/>
            <w:vMerge w:val="restart"/>
            <w:vAlign w:val="center"/>
          </w:tcPr>
          <w:p w14:paraId="577DF16A" w14:textId="61B9E0AE" w:rsidR="00597934" w:rsidRPr="0097136F" w:rsidRDefault="00597934" w:rsidP="00DC21C4">
            <w:pPr>
              <w:ind w:left="341" w:hanging="307"/>
              <w:rPr>
                <w:rFonts w:ascii="Arial" w:hAnsi="Arial" w:cs="Arial"/>
                <w:sz w:val="18"/>
                <w:szCs w:val="18"/>
              </w:rPr>
            </w:pPr>
            <w:r w:rsidRPr="0097136F">
              <w:rPr>
                <w:rFonts w:ascii="Arial" w:hAnsi="Arial" w:cs="Arial"/>
                <w:sz w:val="18"/>
                <w:szCs w:val="18"/>
              </w:rPr>
              <w:t xml:space="preserve">II. </w:t>
            </w:r>
            <w:r w:rsidR="0097136F" w:rsidRPr="0097136F">
              <w:rPr>
                <w:rFonts w:ascii="Arial" w:hAnsi="Arial" w:cs="Arial"/>
                <w:sz w:val="18"/>
                <w:szCs w:val="18"/>
              </w:rPr>
              <w:tab/>
            </w:r>
            <w:r w:rsidRPr="0097136F">
              <w:rPr>
                <w:rFonts w:ascii="Arial" w:hAnsi="Arial" w:cs="Arial"/>
                <w:sz w:val="18"/>
                <w:szCs w:val="18"/>
              </w:rPr>
              <w:t>Mission</w:t>
            </w:r>
            <w:r w:rsidR="00356B9C" w:rsidRPr="0097136F">
              <w:rPr>
                <w:rFonts w:ascii="Arial" w:hAnsi="Arial" w:cs="Arial"/>
                <w:sz w:val="18"/>
                <w:szCs w:val="18"/>
              </w:rPr>
              <w:t>, vision, valeurs</w:t>
            </w:r>
            <w:r w:rsidR="00D368E2" w:rsidRPr="009713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7136F">
              <w:rPr>
                <w:rFonts w:ascii="Arial" w:hAnsi="Arial" w:cs="Arial"/>
                <w:sz w:val="18"/>
                <w:szCs w:val="18"/>
              </w:rPr>
              <w:t>et</w:t>
            </w:r>
            <w:r w:rsidR="00D368E2" w:rsidRPr="009713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7136F">
              <w:rPr>
                <w:rFonts w:ascii="Arial" w:hAnsi="Arial" w:cs="Arial"/>
                <w:sz w:val="18"/>
                <w:szCs w:val="18"/>
              </w:rPr>
              <w:t>objectifs</w:t>
            </w:r>
            <w:r w:rsidR="00D368E2" w:rsidRPr="009713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7136F">
              <w:rPr>
                <w:rFonts w:ascii="Arial" w:hAnsi="Arial" w:cs="Arial"/>
                <w:sz w:val="18"/>
                <w:szCs w:val="18"/>
              </w:rPr>
              <w:t>de la Faculté</w:t>
            </w:r>
            <w:r w:rsidR="00C421B9" w:rsidRPr="0097136F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="001E12AC">
              <w:rPr>
                <w:rFonts w:ascii="Arial" w:hAnsi="Arial" w:cs="Arial"/>
                <w:sz w:val="18"/>
                <w:szCs w:val="18"/>
              </w:rPr>
              <w:t>p</w:t>
            </w:r>
            <w:r w:rsidR="00C421B9" w:rsidRPr="0097136F">
              <w:rPr>
                <w:rFonts w:ascii="Arial" w:hAnsi="Arial" w:cs="Arial"/>
                <w:sz w:val="18"/>
                <w:szCs w:val="18"/>
              </w:rPr>
              <w:t>harmacie</w:t>
            </w:r>
          </w:p>
        </w:tc>
        <w:tc>
          <w:tcPr>
            <w:tcW w:w="2754" w:type="dxa"/>
            <w:vAlign w:val="center"/>
          </w:tcPr>
          <w:p w14:paraId="15A34DD8" w14:textId="77777777" w:rsidR="00597934" w:rsidRPr="0097136F" w:rsidRDefault="0059793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7136F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620" w:type="dxa"/>
            <w:tcBorders>
              <w:bottom w:val="single" w:sz="4" w:space="0" w:color="auto"/>
            </w:tcBorders>
            <w:vAlign w:val="center"/>
          </w:tcPr>
          <w:p w14:paraId="34EE253F" w14:textId="77777777" w:rsidR="00597934" w:rsidRPr="0097136F" w:rsidRDefault="0059793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  <w:vAlign w:val="center"/>
          </w:tcPr>
          <w:p w14:paraId="2F17AA32" w14:textId="77777777" w:rsidR="00597934" w:rsidRPr="0097136F" w:rsidRDefault="0059793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39E8FE81" w14:textId="77777777" w:rsidR="00597934" w:rsidRPr="0097136F" w:rsidRDefault="0059793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A787980" w14:textId="77777777" w:rsidR="00597934" w:rsidRPr="0097136F" w:rsidRDefault="0059793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14:paraId="3AD9E6C9" w14:textId="77777777" w:rsidR="00597934" w:rsidRPr="0097136F" w:rsidRDefault="0059793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14:paraId="54778B34" w14:textId="77777777" w:rsidR="00597934" w:rsidRPr="0097136F" w:rsidRDefault="0059793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1C4" w:rsidRPr="0097136F" w14:paraId="1280D1A1" w14:textId="77777777" w:rsidTr="006A4AA8">
        <w:trPr>
          <w:trHeight w:val="634"/>
          <w:jc w:val="center"/>
        </w:trPr>
        <w:tc>
          <w:tcPr>
            <w:tcW w:w="1750" w:type="dxa"/>
            <w:vMerge/>
            <w:vAlign w:val="center"/>
          </w:tcPr>
          <w:p w14:paraId="4C55D944" w14:textId="77777777" w:rsidR="00597934" w:rsidRPr="0097136F" w:rsidRDefault="00597934" w:rsidP="00DC21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4" w:type="dxa"/>
            <w:vAlign w:val="center"/>
          </w:tcPr>
          <w:p w14:paraId="147CE9A9" w14:textId="77777777" w:rsidR="00597934" w:rsidRPr="0097136F" w:rsidRDefault="0059793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7136F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620" w:type="dxa"/>
            <w:vAlign w:val="center"/>
          </w:tcPr>
          <w:p w14:paraId="43C08740" w14:textId="77777777" w:rsidR="00597934" w:rsidRPr="0097136F" w:rsidRDefault="0059793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2" w:type="dxa"/>
            <w:vAlign w:val="center"/>
          </w:tcPr>
          <w:p w14:paraId="4C117CB0" w14:textId="77777777" w:rsidR="00597934" w:rsidRPr="0097136F" w:rsidRDefault="0059793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7" w:type="dxa"/>
            <w:vAlign w:val="center"/>
          </w:tcPr>
          <w:p w14:paraId="55E94EFE" w14:textId="77777777" w:rsidR="00597934" w:rsidRPr="0097136F" w:rsidRDefault="0059793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288450E" w14:textId="77777777" w:rsidR="00597934" w:rsidRPr="0097136F" w:rsidRDefault="0059793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14:paraId="70CE21AB" w14:textId="77777777" w:rsidR="00597934" w:rsidRPr="0097136F" w:rsidRDefault="0059793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4" w:type="dxa"/>
            <w:vAlign w:val="center"/>
          </w:tcPr>
          <w:p w14:paraId="2EEE996E" w14:textId="77777777" w:rsidR="00597934" w:rsidRPr="0097136F" w:rsidRDefault="0059793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1C4" w:rsidRPr="0097136F" w14:paraId="19DBCAEF" w14:textId="77777777" w:rsidTr="006A4AA8">
        <w:trPr>
          <w:trHeight w:val="634"/>
          <w:jc w:val="center"/>
        </w:trPr>
        <w:tc>
          <w:tcPr>
            <w:tcW w:w="1750" w:type="dxa"/>
            <w:vMerge/>
            <w:vAlign w:val="center"/>
          </w:tcPr>
          <w:p w14:paraId="72F6B798" w14:textId="77777777" w:rsidR="00597934" w:rsidRPr="0097136F" w:rsidRDefault="00597934" w:rsidP="00DC21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4" w:type="dxa"/>
            <w:vAlign w:val="center"/>
          </w:tcPr>
          <w:p w14:paraId="7DEE4591" w14:textId="77777777" w:rsidR="00597934" w:rsidRPr="0097136F" w:rsidRDefault="0059793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7136F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620" w:type="dxa"/>
            <w:vAlign w:val="center"/>
          </w:tcPr>
          <w:p w14:paraId="5F14AF06" w14:textId="77777777" w:rsidR="00597934" w:rsidRPr="0097136F" w:rsidRDefault="0059793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2" w:type="dxa"/>
            <w:vAlign w:val="center"/>
          </w:tcPr>
          <w:p w14:paraId="378B59FD" w14:textId="77777777" w:rsidR="00597934" w:rsidRPr="0097136F" w:rsidRDefault="0059793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7" w:type="dxa"/>
            <w:vAlign w:val="center"/>
          </w:tcPr>
          <w:p w14:paraId="78080C75" w14:textId="77777777" w:rsidR="00597934" w:rsidRPr="0097136F" w:rsidRDefault="0059793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7D2E4A1" w14:textId="77777777" w:rsidR="00597934" w:rsidRPr="0097136F" w:rsidRDefault="0059793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14:paraId="2099E58F" w14:textId="77777777" w:rsidR="00597934" w:rsidRPr="0097136F" w:rsidRDefault="0059793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4" w:type="dxa"/>
            <w:vAlign w:val="center"/>
          </w:tcPr>
          <w:p w14:paraId="4B085619" w14:textId="77777777" w:rsidR="00597934" w:rsidRPr="0097136F" w:rsidRDefault="0059793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1C4" w:rsidRPr="0097136F" w14:paraId="67FE8103" w14:textId="77777777" w:rsidTr="006A4AA8">
        <w:trPr>
          <w:trHeight w:val="634"/>
          <w:jc w:val="center"/>
        </w:trPr>
        <w:tc>
          <w:tcPr>
            <w:tcW w:w="1750" w:type="dxa"/>
            <w:vMerge/>
            <w:vAlign w:val="center"/>
          </w:tcPr>
          <w:p w14:paraId="2005021A" w14:textId="77777777" w:rsidR="00597934" w:rsidRPr="0097136F" w:rsidRDefault="00597934" w:rsidP="00DC21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4" w:type="dxa"/>
            <w:vAlign w:val="center"/>
          </w:tcPr>
          <w:p w14:paraId="7B2E59A9" w14:textId="77777777" w:rsidR="00597934" w:rsidRPr="0097136F" w:rsidRDefault="0059793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7136F">
              <w:rPr>
                <w:rFonts w:ascii="Arial" w:hAnsi="Arial" w:cs="Arial"/>
                <w:sz w:val="18"/>
                <w:szCs w:val="18"/>
              </w:rPr>
              <w:t>n.</w:t>
            </w:r>
          </w:p>
        </w:tc>
        <w:tc>
          <w:tcPr>
            <w:tcW w:w="2620" w:type="dxa"/>
            <w:vAlign w:val="center"/>
          </w:tcPr>
          <w:p w14:paraId="3C32ADC4" w14:textId="77777777" w:rsidR="00597934" w:rsidRPr="0097136F" w:rsidRDefault="0059793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2" w:type="dxa"/>
            <w:vAlign w:val="center"/>
          </w:tcPr>
          <w:p w14:paraId="7F411E54" w14:textId="77777777" w:rsidR="00597934" w:rsidRPr="0097136F" w:rsidRDefault="0059793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7" w:type="dxa"/>
            <w:vAlign w:val="center"/>
          </w:tcPr>
          <w:p w14:paraId="00356C76" w14:textId="77777777" w:rsidR="00597934" w:rsidRPr="0097136F" w:rsidRDefault="0059793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C8EAC95" w14:textId="77777777" w:rsidR="00597934" w:rsidRPr="0097136F" w:rsidRDefault="0059793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14:paraId="287F8F12" w14:textId="77777777" w:rsidR="00597934" w:rsidRPr="0097136F" w:rsidRDefault="0059793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4" w:type="dxa"/>
            <w:vAlign w:val="center"/>
          </w:tcPr>
          <w:p w14:paraId="40A07D95" w14:textId="77777777" w:rsidR="00597934" w:rsidRPr="0097136F" w:rsidRDefault="0059793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21C4" w:rsidRPr="0097136F" w14:paraId="5FC67311" w14:textId="77777777" w:rsidTr="006A4AA8">
        <w:trPr>
          <w:trHeight w:val="720"/>
          <w:jc w:val="center"/>
        </w:trPr>
        <w:tc>
          <w:tcPr>
            <w:tcW w:w="1750" w:type="dxa"/>
            <w:shd w:val="clear" w:color="auto" w:fill="365F91"/>
            <w:vAlign w:val="center"/>
          </w:tcPr>
          <w:p w14:paraId="225A9358" w14:textId="26881AE8" w:rsidR="00DC21C4" w:rsidRPr="0097136F" w:rsidRDefault="00DC21C4" w:rsidP="00DC21C4">
            <w:pPr>
              <w:ind w:left="341" w:hanging="307"/>
              <w:rPr>
                <w:rFonts w:ascii="Arial" w:hAnsi="Arial" w:cs="Arial"/>
                <w:sz w:val="18"/>
                <w:szCs w:val="18"/>
              </w:rPr>
            </w:pPr>
            <w:r w:rsidRPr="0097136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lastRenderedPageBreak/>
              <w:t>Sections</w:t>
            </w:r>
          </w:p>
        </w:tc>
        <w:tc>
          <w:tcPr>
            <w:tcW w:w="2754" w:type="dxa"/>
            <w:shd w:val="clear" w:color="auto" w:fill="365F91"/>
            <w:vAlign w:val="center"/>
          </w:tcPr>
          <w:p w14:paraId="07D34FFE" w14:textId="4E7D0D7F" w:rsidR="00DC21C4" w:rsidRPr="0097136F" w:rsidRDefault="00DC21C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7136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fr-FR"/>
              </w:rPr>
              <w:t>Recommandations</w:t>
            </w:r>
          </w:p>
        </w:tc>
        <w:tc>
          <w:tcPr>
            <w:tcW w:w="2620" w:type="dxa"/>
            <w:shd w:val="clear" w:color="auto" w:fill="365F91"/>
            <w:vAlign w:val="center"/>
          </w:tcPr>
          <w:p w14:paraId="2E7BAB76" w14:textId="77777777" w:rsidR="00DC21C4" w:rsidRPr="0097136F" w:rsidRDefault="00DC21C4" w:rsidP="00DC21C4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97136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Actions à mettre </w:t>
            </w:r>
          </w:p>
          <w:p w14:paraId="50B07F84" w14:textId="596D9E0A" w:rsidR="00DC21C4" w:rsidRPr="0097136F" w:rsidRDefault="00DC21C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7136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en</w:t>
            </w:r>
            <w:proofErr w:type="gramEnd"/>
            <w:r w:rsidRPr="0097136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œuvre</w:t>
            </w:r>
          </w:p>
        </w:tc>
        <w:tc>
          <w:tcPr>
            <w:tcW w:w="1652" w:type="dxa"/>
            <w:shd w:val="clear" w:color="auto" w:fill="365F91"/>
            <w:vAlign w:val="center"/>
          </w:tcPr>
          <w:p w14:paraId="1E18C64B" w14:textId="5D54CD1B" w:rsidR="00DC21C4" w:rsidRPr="0097136F" w:rsidRDefault="00DC21C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7136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Moyens nécessaires, </w:t>
            </w:r>
            <w:r w:rsidRPr="0097136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br/>
              <w:t>s’il y a lieu</w:t>
            </w:r>
          </w:p>
        </w:tc>
        <w:tc>
          <w:tcPr>
            <w:tcW w:w="1387" w:type="dxa"/>
            <w:shd w:val="clear" w:color="auto" w:fill="365F91"/>
            <w:vAlign w:val="center"/>
          </w:tcPr>
          <w:p w14:paraId="194D7F18" w14:textId="77777777" w:rsidR="00DC21C4" w:rsidRPr="0097136F" w:rsidRDefault="00DC21C4" w:rsidP="00DC21C4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97136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Échéanciers :</w:t>
            </w:r>
          </w:p>
          <w:p w14:paraId="377BEED5" w14:textId="4D117FFA" w:rsidR="00DC21C4" w:rsidRPr="0097136F" w:rsidRDefault="00DC21C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7136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Date prévue de réalisation</w:t>
            </w:r>
          </w:p>
        </w:tc>
        <w:tc>
          <w:tcPr>
            <w:tcW w:w="0" w:type="auto"/>
            <w:shd w:val="clear" w:color="auto" w:fill="365F91"/>
            <w:vAlign w:val="center"/>
          </w:tcPr>
          <w:p w14:paraId="28863513" w14:textId="336785DE" w:rsidR="00DC21C4" w:rsidRPr="0097136F" w:rsidRDefault="00DC21C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7136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Personnes</w:t>
            </w:r>
            <w:r w:rsidRPr="0097136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br/>
              <w:t>responsables</w:t>
            </w:r>
          </w:p>
        </w:tc>
        <w:tc>
          <w:tcPr>
            <w:tcW w:w="1296" w:type="dxa"/>
            <w:shd w:val="clear" w:color="auto" w:fill="365F91"/>
            <w:vAlign w:val="center"/>
          </w:tcPr>
          <w:p w14:paraId="3FAEEF9F" w14:textId="25876CA4" w:rsidR="00DC21C4" w:rsidRPr="0097136F" w:rsidRDefault="00DC21C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7136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Résultats/</w:t>
            </w:r>
            <w:r w:rsidRPr="0097136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br/>
              <w:t>Indicateurs</w:t>
            </w:r>
          </w:p>
        </w:tc>
        <w:tc>
          <w:tcPr>
            <w:tcW w:w="1934" w:type="dxa"/>
            <w:shd w:val="clear" w:color="auto" w:fill="365F91"/>
            <w:vAlign w:val="center"/>
          </w:tcPr>
          <w:p w14:paraId="352B78CF" w14:textId="575FA4FF" w:rsidR="00DC21C4" w:rsidRPr="0097136F" w:rsidRDefault="00DC21C4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7136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Commentaires</w:t>
            </w:r>
          </w:p>
        </w:tc>
      </w:tr>
      <w:tr w:rsidR="0097136F" w:rsidRPr="0097136F" w14:paraId="08858D2A" w14:textId="77777777" w:rsidTr="006A4AA8">
        <w:trPr>
          <w:trHeight w:val="1728"/>
          <w:jc w:val="center"/>
        </w:trPr>
        <w:tc>
          <w:tcPr>
            <w:tcW w:w="1750" w:type="dxa"/>
            <w:vAlign w:val="center"/>
          </w:tcPr>
          <w:p w14:paraId="17EBDA5B" w14:textId="530AF0CD" w:rsidR="0097136F" w:rsidRPr="0097136F" w:rsidRDefault="0097136F" w:rsidP="00DC21C4">
            <w:pPr>
              <w:ind w:left="341" w:hanging="307"/>
              <w:rPr>
                <w:rFonts w:ascii="Arial" w:hAnsi="Arial" w:cs="Arial"/>
                <w:sz w:val="18"/>
                <w:szCs w:val="18"/>
              </w:rPr>
            </w:pPr>
            <w:r w:rsidRPr="0097136F">
              <w:rPr>
                <w:rFonts w:ascii="Arial" w:hAnsi="Arial" w:cs="Arial"/>
                <w:sz w:val="18"/>
                <w:szCs w:val="18"/>
              </w:rPr>
              <w:t xml:space="preserve">III. </w:t>
            </w:r>
            <w:r w:rsidR="00B14515">
              <w:rPr>
                <w:rFonts w:ascii="Arial" w:hAnsi="Arial" w:cs="Arial"/>
                <w:sz w:val="18"/>
                <w:szCs w:val="18"/>
              </w:rPr>
              <w:tab/>
            </w:r>
            <w:r w:rsidRPr="0097136F">
              <w:rPr>
                <w:rFonts w:ascii="Arial" w:hAnsi="Arial" w:cs="Arial"/>
                <w:sz w:val="18"/>
                <w:szCs w:val="18"/>
              </w:rPr>
              <w:t>Direction, organisation et gouvernance</w:t>
            </w:r>
          </w:p>
        </w:tc>
        <w:tc>
          <w:tcPr>
            <w:tcW w:w="2754" w:type="dxa"/>
            <w:vAlign w:val="center"/>
          </w:tcPr>
          <w:p w14:paraId="4E249E30" w14:textId="77777777" w:rsidR="0097136F" w:rsidRPr="0097136F" w:rsidRDefault="0097136F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0" w:type="dxa"/>
            <w:vAlign w:val="center"/>
          </w:tcPr>
          <w:p w14:paraId="6DD57C10" w14:textId="77777777" w:rsidR="0097136F" w:rsidRPr="0097136F" w:rsidRDefault="0097136F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2" w:type="dxa"/>
            <w:vAlign w:val="center"/>
          </w:tcPr>
          <w:p w14:paraId="32056FD8" w14:textId="77777777" w:rsidR="0097136F" w:rsidRPr="0097136F" w:rsidRDefault="0097136F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7" w:type="dxa"/>
            <w:vAlign w:val="center"/>
          </w:tcPr>
          <w:p w14:paraId="15A07907" w14:textId="77777777" w:rsidR="0097136F" w:rsidRPr="0097136F" w:rsidRDefault="0097136F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84FC6ED" w14:textId="77777777" w:rsidR="0097136F" w:rsidRPr="0097136F" w:rsidRDefault="0097136F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14:paraId="378F5395" w14:textId="77777777" w:rsidR="0097136F" w:rsidRPr="0097136F" w:rsidRDefault="0097136F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4" w:type="dxa"/>
            <w:vAlign w:val="center"/>
          </w:tcPr>
          <w:p w14:paraId="10863AAC" w14:textId="77777777" w:rsidR="0097136F" w:rsidRPr="0097136F" w:rsidRDefault="0097136F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136F" w:rsidRPr="0097136F" w14:paraId="04698FD7" w14:textId="77777777" w:rsidTr="006A4AA8">
        <w:trPr>
          <w:trHeight w:val="2119"/>
          <w:jc w:val="center"/>
        </w:trPr>
        <w:tc>
          <w:tcPr>
            <w:tcW w:w="1750" w:type="dxa"/>
            <w:vAlign w:val="center"/>
          </w:tcPr>
          <w:p w14:paraId="056D0E6D" w14:textId="65C4BD11" w:rsidR="0097136F" w:rsidRPr="0097136F" w:rsidRDefault="0097136F" w:rsidP="00DC21C4">
            <w:pPr>
              <w:ind w:left="341" w:hanging="307"/>
              <w:rPr>
                <w:rFonts w:ascii="Arial" w:hAnsi="Arial" w:cs="Arial"/>
                <w:sz w:val="18"/>
                <w:szCs w:val="18"/>
              </w:rPr>
            </w:pPr>
            <w:r w:rsidRPr="0097136F">
              <w:rPr>
                <w:rFonts w:ascii="Arial" w:hAnsi="Arial" w:cs="Arial"/>
                <w:sz w:val="18"/>
                <w:szCs w:val="18"/>
              </w:rPr>
              <w:t xml:space="preserve">IV. </w:t>
            </w:r>
            <w:r w:rsidR="00B14515">
              <w:rPr>
                <w:rFonts w:ascii="Arial" w:hAnsi="Arial" w:cs="Arial"/>
                <w:sz w:val="18"/>
                <w:szCs w:val="18"/>
              </w:rPr>
              <w:tab/>
            </w:r>
            <w:r w:rsidRPr="0097136F">
              <w:rPr>
                <w:rFonts w:ascii="Arial" w:hAnsi="Arial" w:cs="Arial"/>
                <w:sz w:val="18"/>
                <w:szCs w:val="18"/>
              </w:rPr>
              <w:t>Programme des études des différents cycles incluant la formation professionnelle</w:t>
            </w:r>
          </w:p>
        </w:tc>
        <w:tc>
          <w:tcPr>
            <w:tcW w:w="2754" w:type="dxa"/>
            <w:vAlign w:val="center"/>
          </w:tcPr>
          <w:p w14:paraId="43CF1230" w14:textId="77777777" w:rsidR="0097136F" w:rsidRPr="0097136F" w:rsidRDefault="0097136F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0" w:type="dxa"/>
            <w:vAlign w:val="center"/>
          </w:tcPr>
          <w:p w14:paraId="79F983D1" w14:textId="77777777" w:rsidR="0097136F" w:rsidRPr="0097136F" w:rsidRDefault="0097136F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2" w:type="dxa"/>
            <w:vAlign w:val="center"/>
          </w:tcPr>
          <w:p w14:paraId="7442D498" w14:textId="77777777" w:rsidR="0097136F" w:rsidRPr="0097136F" w:rsidRDefault="0097136F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7" w:type="dxa"/>
            <w:vAlign w:val="center"/>
          </w:tcPr>
          <w:p w14:paraId="42E2CC2C" w14:textId="77777777" w:rsidR="0097136F" w:rsidRPr="0097136F" w:rsidRDefault="0097136F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1BF7EB1" w14:textId="77777777" w:rsidR="0097136F" w:rsidRPr="0097136F" w:rsidRDefault="0097136F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14:paraId="7A6C0372" w14:textId="77777777" w:rsidR="0097136F" w:rsidRPr="0097136F" w:rsidRDefault="0097136F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4" w:type="dxa"/>
            <w:vAlign w:val="center"/>
          </w:tcPr>
          <w:p w14:paraId="1CCD20A1" w14:textId="77777777" w:rsidR="0097136F" w:rsidRPr="0097136F" w:rsidRDefault="0097136F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136F" w:rsidRPr="0097136F" w14:paraId="72D853E4" w14:textId="77777777" w:rsidTr="006A4AA8">
        <w:trPr>
          <w:trHeight w:val="1728"/>
          <w:jc w:val="center"/>
        </w:trPr>
        <w:tc>
          <w:tcPr>
            <w:tcW w:w="1750" w:type="dxa"/>
            <w:vAlign w:val="center"/>
          </w:tcPr>
          <w:p w14:paraId="08515D8B" w14:textId="479611C9" w:rsidR="0097136F" w:rsidRPr="0097136F" w:rsidRDefault="0097136F" w:rsidP="00DC21C4">
            <w:pPr>
              <w:ind w:left="341" w:hanging="307"/>
              <w:rPr>
                <w:rFonts w:ascii="Arial" w:hAnsi="Arial" w:cs="Arial"/>
                <w:sz w:val="18"/>
                <w:szCs w:val="18"/>
              </w:rPr>
            </w:pPr>
            <w:r w:rsidRPr="0097136F">
              <w:rPr>
                <w:rFonts w:ascii="Arial" w:hAnsi="Arial" w:cs="Arial"/>
                <w:sz w:val="18"/>
                <w:szCs w:val="18"/>
              </w:rPr>
              <w:t xml:space="preserve">V. </w:t>
            </w:r>
            <w:r w:rsidR="00B14515">
              <w:rPr>
                <w:rFonts w:ascii="Arial" w:hAnsi="Arial" w:cs="Arial"/>
                <w:sz w:val="18"/>
                <w:szCs w:val="18"/>
              </w:rPr>
              <w:tab/>
            </w:r>
            <w:r w:rsidRPr="0097136F">
              <w:rPr>
                <w:rFonts w:ascii="Arial" w:hAnsi="Arial" w:cs="Arial"/>
                <w:sz w:val="18"/>
                <w:szCs w:val="18"/>
              </w:rPr>
              <w:t>Étudiants</w:t>
            </w:r>
          </w:p>
        </w:tc>
        <w:tc>
          <w:tcPr>
            <w:tcW w:w="2754" w:type="dxa"/>
            <w:vAlign w:val="center"/>
          </w:tcPr>
          <w:p w14:paraId="347E552B" w14:textId="77777777" w:rsidR="0097136F" w:rsidRPr="0097136F" w:rsidRDefault="0097136F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0" w:type="dxa"/>
            <w:vAlign w:val="center"/>
          </w:tcPr>
          <w:p w14:paraId="6D962AE2" w14:textId="77777777" w:rsidR="0097136F" w:rsidRPr="0097136F" w:rsidRDefault="0097136F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2" w:type="dxa"/>
            <w:vAlign w:val="center"/>
          </w:tcPr>
          <w:p w14:paraId="34F81F42" w14:textId="77777777" w:rsidR="0097136F" w:rsidRPr="0097136F" w:rsidRDefault="0097136F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7" w:type="dxa"/>
            <w:vAlign w:val="center"/>
          </w:tcPr>
          <w:p w14:paraId="2DD3E3E5" w14:textId="77777777" w:rsidR="0097136F" w:rsidRPr="0097136F" w:rsidRDefault="0097136F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4DA9585" w14:textId="77777777" w:rsidR="0097136F" w:rsidRPr="0097136F" w:rsidRDefault="0097136F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14:paraId="40A6D42D" w14:textId="77777777" w:rsidR="0097136F" w:rsidRPr="0097136F" w:rsidRDefault="0097136F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4" w:type="dxa"/>
            <w:vAlign w:val="center"/>
          </w:tcPr>
          <w:p w14:paraId="5B26996A" w14:textId="77777777" w:rsidR="0097136F" w:rsidRPr="0097136F" w:rsidRDefault="0097136F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136F" w:rsidRPr="0097136F" w14:paraId="3B9D6D2F" w14:textId="77777777" w:rsidTr="006A4AA8">
        <w:trPr>
          <w:trHeight w:val="1728"/>
          <w:jc w:val="center"/>
        </w:trPr>
        <w:tc>
          <w:tcPr>
            <w:tcW w:w="1750" w:type="dxa"/>
            <w:vAlign w:val="center"/>
          </w:tcPr>
          <w:p w14:paraId="3476878C" w14:textId="63353957" w:rsidR="0097136F" w:rsidRPr="0097136F" w:rsidRDefault="0097136F" w:rsidP="00DC21C4">
            <w:pPr>
              <w:ind w:left="341" w:hanging="307"/>
              <w:rPr>
                <w:rFonts w:ascii="Arial" w:hAnsi="Arial" w:cs="Arial"/>
                <w:sz w:val="18"/>
                <w:szCs w:val="18"/>
              </w:rPr>
            </w:pPr>
            <w:r w:rsidRPr="0097136F">
              <w:rPr>
                <w:rFonts w:ascii="Arial" w:hAnsi="Arial" w:cs="Arial"/>
                <w:sz w:val="18"/>
                <w:szCs w:val="18"/>
              </w:rPr>
              <w:t xml:space="preserve">VI. </w:t>
            </w:r>
            <w:r w:rsidR="00B14515">
              <w:rPr>
                <w:rFonts w:ascii="Arial" w:hAnsi="Arial" w:cs="Arial"/>
                <w:sz w:val="18"/>
                <w:szCs w:val="18"/>
              </w:rPr>
              <w:tab/>
            </w:r>
            <w:r w:rsidRPr="0097136F">
              <w:rPr>
                <w:rFonts w:ascii="Arial" w:hAnsi="Arial" w:cs="Arial"/>
                <w:sz w:val="18"/>
                <w:szCs w:val="18"/>
              </w:rPr>
              <w:t>Formation continue</w:t>
            </w:r>
          </w:p>
        </w:tc>
        <w:tc>
          <w:tcPr>
            <w:tcW w:w="2754" w:type="dxa"/>
            <w:vAlign w:val="center"/>
          </w:tcPr>
          <w:p w14:paraId="423ACA0B" w14:textId="77777777" w:rsidR="0097136F" w:rsidRPr="0097136F" w:rsidRDefault="0097136F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0" w:type="dxa"/>
            <w:vAlign w:val="center"/>
          </w:tcPr>
          <w:p w14:paraId="6465ED13" w14:textId="77777777" w:rsidR="0097136F" w:rsidRPr="0097136F" w:rsidRDefault="0097136F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2" w:type="dxa"/>
            <w:vAlign w:val="center"/>
          </w:tcPr>
          <w:p w14:paraId="3544CD04" w14:textId="77777777" w:rsidR="0097136F" w:rsidRPr="0097136F" w:rsidRDefault="0097136F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7" w:type="dxa"/>
            <w:vAlign w:val="center"/>
          </w:tcPr>
          <w:p w14:paraId="2B79E780" w14:textId="77777777" w:rsidR="0097136F" w:rsidRPr="0097136F" w:rsidRDefault="0097136F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EB2D331" w14:textId="77777777" w:rsidR="0097136F" w:rsidRPr="0097136F" w:rsidRDefault="0097136F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14:paraId="2D5CF9C2" w14:textId="77777777" w:rsidR="0097136F" w:rsidRPr="0097136F" w:rsidRDefault="0097136F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4" w:type="dxa"/>
            <w:vAlign w:val="center"/>
          </w:tcPr>
          <w:p w14:paraId="62E66429" w14:textId="77777777" w:rsidR="0097136F" w:rsidRPr="0097136F" w:rsidRDefault="0097136F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136F" w:rsidRPr="0097136F" w14:paraId="69BD5978" w14:textId="77777777" w:rsidTr="006A4AA8">
        <w:trPr>
          <w:trHeight w:val="1728"/>
          <w:jc w:val="center"/>
        </w:trPr>
        <w:tc>
          <w:tcPr>
            <w:tcW w:w="1750" w:type="dxa"/>
            <w:vAlign w:val="center"/>
          </w:tcPr>
          <w:p w14:paraId="1C384E4C" w14:textId="0A981B30" w:rsidR="0097136F" w:rsidRPr="0097136F" w:rsidRDefault="0097136F" w:rsidP="00DC21C4">
            <w:pPr>
              <w:ind w:left="341" w:hanging="307"/>
              <w:rPr>
                <w:rFonts w:ascii="Arial" w:hAnsi="Arial" w:cs="Arial"/>
                <w:sz w:val="18"/>
                <w:szCs w:val="18"/>
              </w:rPr>
            </w:pPr>
            <w:r w:rsidRPr="0097136F">
              <w:rPr>
                <w:rFonts w:ascii="Arial" w:hAnsi="Arial" w:cs="Arial"/>
                <w:sz w:val="18"/>
                <w:szCs w:val="18"/>
              </w:rPr>
              <w:t>VII.</w:t>
            </w:r>
            <w:r w:rsidR="00B14515">
              <w:rPr>
                <w:rFonts w:ascii="Arial" w:hAnsi="Arial" w:cs="Arial"/>
                <w:sz w:val="18"/>
                <w:szCs w:val="18"/>
              </w:rPr>
              <w:tab/>
            </w:r>
            <w:r w:rsidRPr="0097136F">
              <w:rPr>
                <w:rFonts w:ascii="Arial" w:hAnsi="Arial" w:cs="Arial"/>
                <w:sz w:val="18"/>
                <w:szCs w:val="18"/>
              </w:rPr>
              <w:t>Ressources</w:t>
            </w:r>
          </w:p>
        </w:tc>
        <w:tc>
          <w:tcPr>
            <w:tcW w:w="2754" w:type="dxa"/>
            <w:vAlign w:val="center"/>
          </w:tcPr>
          <w:p w14:paraId="3720691D" w14:textId="77777777" w:rsidR="0097136F" w:rsidRPr="0097136F" w:rsidRDefault="0097136F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0" w:type="dxa"/>
            <w:vAlign w:val="center"/>
          </w:tcPr>
          <w:p w14:paraId="716D5D84" w14:textId="77777777" w:rsidR="0097136F" w:rsidRPr="0097136F" w:rsidRDefault="0097136F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2" w:type="dxa"/>
            <w:vAlign w:val="center"/>
          </w:tcPr>
          <w:p w14:paraId="0BA984F2" w14:textId="77777777" w:rsidR="0097136F" w:rsidRPr="0097136F" w:rsidRDefault="0097136F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7" w:type="dxa"/>
            <w:vAlign w:val="center"/>
          </w:tcPr>
          <w:p w14:paraId="015DF24A" w14:textId="77777777" w:rsidR="0097136F" w:rsidRPr="0097136F" w:rsidRDefault="0097136F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C24A11B" w14:textId="77777777" w:rsidR="0097136F" w:rsidRPr="0097136F" w:rsidRDefault="0097136F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6" w:type="dxa"/>
            <w:vAlign w:val="center"/>
          </w:tcPr>
          <w:p w14:paraId="74454054" w14:textId="77777777" w:rsidR="0097136F" w:rsidRPr="0097136F" w:rsidRDefault="0097136F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34" w:type="dxa"/>
            <w:vAlign w:val="center"/>
          </w:tcPr>
          <w:p w14:paraId="1FC1D2B6" w14:textId="77777777" w:rsidR="0097136F" w:rsidRPr="0097136F" w:rsidRDefault="0097136F" w:rsidP="00DC21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6EE671E" w14:textId="77777777" w:rsidR="00597934" w:rsidRPr="00DC21C4" w:rsidRDefault="00597934" w:rsidP="00B14515">
      <w:pPr>
        <w:spacing w:after="0" w:line="240" w:lineRule="auto"/>
        <w:rPr>
          <w:rFonts w:ascii="Arial" w:hAnsi="Arial" w:cs="Arial"/>
          <w:sz w:val="6"/>
          <w:szCs w:val="6"/>
          <w:u w:val="single"/>
        </w:rPr>
      </w:pPr>
    </w:p>
    <w:sectPr w:rsidR="00597934" w:rsidRPr="00DC21C4" w:rsidSect="00DC21C4">
      <w:headerReference w:type="default" r:id="rId7"/>
      <w:footerReference w:type="even" r:id="rId8"/>
      <w:footerReference w:type="default" r:id="rId9"/>
      <w:headerReference w:type="first" r:id="rId10"/>
      <w:pgSz w:w="15840" w:h="12240" w:orient="landscape" w:code="1"/>
      <w:pgMar w:top="864" w:right="1440" w:bottom="994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985CF" w14:textId="77777777" w:rsidR="00144B66" w:rsidRDefault="00144B66" w:rsidP="00634EAD">
      <w:pPr>
        <w:spacing w:after="0" w:line="240" w:lineRule="auto"/>
      </w:pPr>
      <w:r>
        <w:separator/>
      </w:r>
    </w:p>
  </w:endnote>
  <w:endnote w:type="continuationSeparator" w:id="0">
    <w:p w14:paraId="6A8AFB3E" w14:textId="77777777" w:rsidR="00144B66" w:rsidRDefault="00144B66" w:rsidP="00634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508644560"/>
      <w:docPartObj>
        <w:docPartGallery w:val="Page Numbers (Bottom of Page)"/>
        <w:docPartUnique/>
      </w:docPartObj>
    </w:sdtPr>
    <w:sdtContent>
      <w:p w14:paraId="2DBE336B" w14:textId="1CCE2F3B" w:rsidR="00700D7D" w:rsidRDefault="00700D7D" w:rsidP="0099286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0B0C9888" w14:textId="77777777" w:rsidR="00415BCD" w:rsidRDefault="00415BCD" w:rsidP="00700D7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041406666"/>
      <w:docPartObj>
        <w:docPartGallery w:val="Page Numbers (Bottom of Page)"/>
        <w:docPartUnique/>
      </w:docPartObj>
    </w:sdtPr>
    <w:sdtContent>
      <w:p w14:paraId="3B61BC60" w14:textId="52B98122" w:rsidR="00700D7D" w:rsidRDefault="00700D7D" w:rsidP="002849C6">
        <w:pPr>
          <w:pStyle w:val="Pieddepage"/>
          <w:framePr w:wrap="none" w:vAnchor="text" w:hAnchor="page" w:x="15917" w:y="-13"/>
          <w:ind w:right="-61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3FED2FC8" w14:textId="623F20E1" w:rsidR="00415BCD" w:rsidRPr="00DC21C4" w:rsidRDefault="00DC21C4" w:rsidP="00DC21C4">
    <w:pPr>
      <w:pStyle w:val="Pieddepage"/>
      <w:tabs>
        <w:tab w:val="clear" w:pos="4320"/>
        <w:tab w:val="clear" w:pos="8640"/>
        <w:tab w:val="right" w:pos="13860"/>
      </w:tabs>
      <w:ind w:right="-900"/>
      <w:rPr>
        <w:rFonts w:ascii="Arial" w:hAnsi="Arial" w:cs="Arial"/>
        <w:sz w:val="18"/>
        <w:szCs w:val="18"/>
      </w:rPr>
    </w:pPr>
    <w:r>
      <w:tab/>
    </w:r>
    <w:r w:rsidRPr="00DC21C4">
      <w:rPr>
        <w:rFonts w:ascii="Arial" w:hAnsi="Arial" w:cs="Arial"/>
        <w:sz w:val="18"/>
        <w:szCs w:val="18"/>
      </w:rPr>
      <w:fldChar w:fldCharType="begin"/>
    </w:r>
    <w:r w:rsidRPr="00DC21C4">
      <w:rPr>
        <w:rFonts w:ascii="Arial" w:hAnsi="Arial" w:cs="Arial"/>
        <w:sz w:val="18"/>
        <w:szCs w:val="18"/>
      </w:rPr>
      <w:instrText>PAGE   \* MERGEFORMAT</w:instrText>
    </w:r>
    <w:r w:rsidRPr="00DC21C4">
      <w:rPr>
        <w:rFonts w:ascii="Arial" w:hAnsi="Arial" w:cs="Arial"/>
        <w:sz w:val="18"/>
        <w:szCs w:val="18"/>
      </w:rPr>
      <w:fldChar w:fldCharType="separate"/>
    </w:r>
    <w:r w:rsidRPr="00DC21C4">
      <w:rPr>
        <w:rFonts w:ascii="Arial" w:hAnsi="Arial" w:cs="Arial"/>
        <w:sz w:val="18"/>
        <w:szCs w:val="18"/>
      </w:rPr>
      <w:t>1</w:t>
    </w:r>
    <w:r w:rsidRPr="00DC21C4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E3427" w14:textId="77777777" w:rsidR="00144B66" w:rsidRDefault="00144B66" w:rsidP="00634EAD">
      <w:pPr>
        <w:spacing w:after="0" w:line="240" w:lineRule="auto"/>
      </w:pPr>
      <w:r>
        <w:separator/>
      </w:r>
    </w:p>
  </w:footnote>
  <w:footnote w:type="continuationSeparator" w:id="0">
    <w:p w14:paraId="0FAB14A4" w14:textId="77777777" w:rsidR="00144B66" w:rsidRDefault="00144B66" w:rsidP="00634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9FB35" w14:textId="77777777" w:rsidR="00634EAD" w:rsidRPr="00634EAD" w:rsidRDefault="00634EAD" w:rsidP="00634EAD">
    <w:pPr>
      <w:pStyle w:val="En-tte"/>
      <w:jc w:val="right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7A779" w14:textId="51FD9D15" w:rsidR="0097136F" w:rsidRPr="0097136F" w:rsidRDefault="0097136F" w:rsidP="0097136F">
    <w:pPr>
      <w:widowControl w:val="0"/>
      <w:autoSpaceDE w:val="0"/>
      <w:autoSpaceDN w:val="0"/>
      <w:spacing w:after="240" w:line="240" w:lineRule="auto"/>
      <w:ind w:left="-630" w:right="-630"/>
      <w:jc w:val="center"/>
      <w:rPr>
        <w:rFonts w:ascii="Arial" w:eastAsia="Arial" w:hAnsi="Arial" w:cs="Arial"/>
        <w:b/>
        <w:bCs/>
        <w:sz w:val="24"/>
        <w:szCs w:val="24"/>
        <w:lang w:eastAsia="fr-FR" w:bidi="fr-FR"/>
      </w:rPr>
    </w:pPr>
    <w:r w:rsidRPr="0097136F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0" wp14:anchorId="7A02B431" wp14:editId="21D05FF2">
          <wp:simplePos x="0" y="0"/>
          <wp:positionH relativeFrom="column">
            <wp:posOffset>-114300</wp:posOffset>
          </wp:positionH>
          <wp:positionV relativeFrom="paragraph">
            <wp:posOffset>38100</wp:posOffset>
          </wp:positionV>
          <wp:extent cx="2011680" cy="661035"/>
          <wp:effectExtent l="0" t="0" r="7620" b="5715"/>
          <wp:wrapSquare wrapText="bothSides"/>
          <wp:docPr id="175249404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661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70A78D" w14:textId="77777777" w:rsidR="0097136F" w:rsidRPr="0097136F" w:rsidRDefault="0097136F" w:rsidP="0097136F">
    <w:pPr>
      <w:widowControl w:val="0"/>
      <w:autoSpaceDE w:val="0"/>
      <w:autoSpaceDN w:val="0"/>
      <w:spacing w:after="720" w:line="240" w:lineRule="auto"/>
      <w:jc w:val="center"/>
      <w:rPr>
        <w:rFonts w:ascii="Arial" w:eastAsia="Arial" w:hAnsi="Arial" w:cs="Arial"/>
        <w:b/>
        <w:bCs/>
        <w:sz w:val="24"/>
        <w:szCs w:val="24"/>
        <w:lang w:eastAsia="fr-FR" w:bidi="fr-FR"/>
      </w:rPr>
    </w:pPr>
  </w:p>
  <w:p w14:paraId="1ED8707E" w14:textId="77777777" w:rsidR="0097136F" w:rsidRPr="0097136F" w:rsidRDefault="0097136F" w:rsidP="0097136F">
    <w:pPr>
      <w:widowControl w:val="0"/>
      <w:autoSpaceDE w:val="0"/>
      <w:autoSpaceDN w:val="0"/>
      <w:spacing w:before="60" w:after="120" w:line="240" w:lineRule="auto"/>
      <w:ind w:left="-630" w:right="-630"/>
      <w:jc w:val="center"/>
      <w:rPr>
        <w:rFonts w:ascii="Arial" w:eastAsia="Arial" w:hAnsi="Arial" w:cs="Arial"/>
        <w:b/>
        <w:bCs/>
        <w:sz w:val="20"/>
        <w:szCs w:val="20"/>
        <w:lang w:eastAsia="fr-FR" w:bidi="fr-FR"/>
      </w:rPr>
    </w:pPr>
    <w:r w:rsidRPr="0097136F">
      <w:rPr>
        <w:rFonts w:ascii="Arial" w:eastAsia="Arial" w:hAnsi="Arial" w:cs="Arial"/>
        <w:b/>
        <w:bCs/>
        <w:sz w:val="20"/>
        <w:szCs w:val="20"/>
        <w:lang w:eastAsia="fr-FR" w:bidi="fr-FR"/>
      </w:rPr>
      <w:t>CONFÉRENCE INTERNATIONALE DES FACULTÉS DE PHARMACIE D’EXPRESSION FRANÇAISE</w:t>
    </w:r>
  </w:p>
  <w:p w14:paraId="706041F3" w14:textId="77777777" w:rsidR="0097136F" w:rsidRPr="0097136F" w:rsidRDefault="0097136F" w:rsidP="0097136F">
    <w:pPr>
      <w:spacing w:after="0" w:line="240" w:lineRule="auto"/>
      <w:ind w:left="-630" w:right="-630"/>
      <w:jc w:val="center"/>
      <w:rPr>
        <w:rFonts w:ascii="Arial" w:eastAsia="Arial" w:hAnsi="Arial" w:cs="Arial"/>
        <w:b/>
        <w:bCs/>
        <w:sz w:val="20"/>
        <w:szCs w:val="20"/>
        <w:lang w:eastAsia="fr-FR" w:bidi="fr-FR"/>
      </w:rPr>
    </w:pPr>
    <w:r w:rsidRPr="0097136F">
      <w:rPr>
        <w:rFonts w:ascii="Arial" w:eastAsia="Arial" w:hAnsi="Arial" w:cs="Arial"/>
        <w:b/>
        <w:bCs/>
        <w:sz w:val="20"/>
        <w:szCs w:val="20"/>
        <w:lang w:eastAsia="fr-FR" w:bidi="fr-FR"/>
      </w:rPr>
      <w:t>Politique et procédure d’évaluation des programmes d’études de pharmacie</w:t>
    </w:r>
  </w:p>
  <w:p w14:paraId="37CEFF9D" w14:textId="77777777" w:rsidR="0097136F" w:rsidRPr="0097136F" w:rsidRDefault="0097136F" w:rsidP="0097136F">
    <w:pPr>
      <w:spacing w:after="0" w:line="240" w:lineRule="auto"/>
      <w:ind w:left="-630" w:right="-630"/>
      <w:jc w:val="center"/>
      <w:rPr>
        <w:rFonts w:ascii="Arial" w:eastAsia="Times New Roman" w:hAnsi="Arial" w:cs="Arial"/>
        <w:b/>
        <w:bCs/>
        <w:sz w:val="20"/>
        <w:szCs w:val="20"/>
        <w:highlight w:val="cyan"/>
      </w:rPr>
    </w:pPr>
  </w:p>
  <w:p w14:paraId="1B30F916" w14:textId="744CE857" w:rsidR="0097136F" w:rsidRPr="0097136F" w:rsidRDefault="0097136F" w:rsidP="0097136F">
    <w:pPr>
      <w:spacing w:after="0"/>
      <w:ind w:left="-634" w:right="-634"/>
      <w:jc w:val="center"/>
      <w:rPr>
        <w:rFonts w:ascii="Arial" w:eastAsia="Times New Roman" w:hAnsi="Arial" w:cs="Arial"/>
        <w:b/>
        <w:bCs/>
        <w:color w:val="0070C0"/>
        <w:spacing w:val="-2"/>
        <w:sz w:val="20"/>
        <w:szCs w:val="20"/>
      </w:rPr>
    </w:pPr>
    <w:r w:rsidRPr="0097136F">
      <w:rPr>
        <w:rFonts w:ascii="Arial" w:eastAsia="Times New Roman" w:hAnsi="Arial" w:cs="Arial"/>
        <w:b/>
        <w:bCs/>
        <w:color w:val="0070C0"/>
        <w:spacing w:val="-2"/>
        <w:sz w:val="20"/>
        <w:szCs w:val="20"/>
      </w:rPr>
      <w:t xml:space="preserve">ANNEXE </w:t>
    </w:r>
    <w:r>
      <w:rPr>
        <w:rFonts w:ascii="Arial" w:eastAsia="Times New Roman" w:hAnsi="Arial" w:cs="Arial"/>
        <w:b/>
        <w:bCs/>
        <w:color w:val="0070C0"/>
        <w:spacing w:val="-2"/>
        <w:sz w:val="20"/>
        <w:szCs w:val="20"/>
      </w:rPr>
      <w:t>6</w:t>
    </w:r>
    <w:r w:rsidRPr="0097136F">
      <w:rPr>
        <w:rFonts w:ascii="Arial" w:eastAsia="Times New Roman" w:hAnsi="Arial" w:cs="Arial"/>
        <w:b/>
        <w:bCs/>
        <w:color w:val="0070C0"/>
        <w:spacing w:val="-2"/>
        <w:sz w:val="20"/>
        <w:szCs w:val="20"/>
      </w:rPr>
      <w:t xml:space="preserve"> – </w:t>
    </w:r>
    <w:r>
      <w:rPr>
        <w:rFonts w:ascii="Arial" w:eastAsia="Times New Roman" w:hAnsi="Arial" w:cs="Arial"/>
        <w:b/>
        <w:bCs/>
        <w:color w:val="0070C0"/>
        <w:spacing w:val="-2"/>
        <w:sz w:val="20"/>
        <w:szCs w:val="20"/>
      </w:rPr>
      <w:t>CANEVAS DE PLAN D’ACTION</w:t>
    </w:r>
  </w:p>
  <w:p w14:paraId="40D08CAC" w14:textId="77777777" w:rsidR="0097136F" w:rsidRPr="0097136F" w:rsidRDefault="0097136F" w:rsidP="0097136F">
    <w:pPr>
      <w:spacing w:after="0"/>
      <w:ind w:left="-634" w:right="-634"/>
      <w:jc w:val="center"/>
      <w:rPr>
        <w:rFonts w:ascii="Arial" w:eastAsia="Times New Roman" w:hAnsi="Arial" w:cs="Arial"/>
        <w:b/>
        <w:bCs/>
        <w:color w:val="0070C0"/>
        <w:spacing w:val="-2"/>
        <w:sz w:val="20"/>
        <w:szCs w:val="20"/>
      </w:rPr>
    </w:pPr>
    <w:r w:rsidRPr="0097136F">
      <w:rPr>
        <w:rFonts w:ascii="Arial" w:eastAsia="Times New Roman" w:hAnsi="Arial" w:cs="Arial"/>
        <w:color w:val="0070C0"/>
        <w:spacing w:val="-2"/>
        <w:sz w:val="20"/>
        <w:szCs w:val="20"/>
      </w:rPr>
      <w:t>En vigueur le 2025-07-25</w:t>
    </w:r>
  </w:p>
  <w:p w14:paraId="1BB1677F" w14:textId="77777777" w:rsidR="0097136F" w:rsidRPr="0097136F" w:rsidRDefault="0097136F" w:rsidP="0097136F">
    <w:pPr>
      <w:pBdr>
        <w:bottom w:val="single" w:sz="8" w:space="1" w:color="156082"/>
      </w:pBdr>
      <w:spacing w:after="0" w:line="240" w:lineRule="auto"/>
      <w:ind w:right="-10"/>
      <w:jc w:val="center"/>
      <w:rPr>
        <w:rFonts w:ascii="Arial" w:eastAsia="Times New Roman" w:hAnsi="Arial" w:cs="Arial"/>
        <w:b/>
        <w:bCs/>
        <w:sz w:val="20"/>
        <w:szCs w:val="20"/>
        <w:highlight w:val="cyan"/>
      </w:rPr>
    </w:pPr>
  </w:p>
  <w:p w14:paraId="28DB9B77" w14:textId="77777777" w:rsidR="0097136F" w:rsidRDefault="0097136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D7433"/>
    <w:multiLevelType w:val="hybridMultilevel"/>
    <w:tmpl w:val="5DAAA0B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296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58F"/>
    <w:rsid w:val="00010EC7"/>
    <w:rsid w:val="00074240"/>
    <w:rsid w:val="00085A14"/>
    <w:rsid w:val="00086A7B"/>
    <w:rsid w:val="000B4FAA"/>
    <w:rsid w:val="000D0243"/>
    <w:rsid w:val="00111CDF"/>
    <w:rsid w:val="00116479"/>
    <w:rsid w:val="00120845"/>
    <w:rsid w:val="001264CE"/>
    <w:rsid w:val="00131407"/>
    <w:rsid w:val="00144B66"/>
    <w:rsid w:val="001549FB"/>
    <w:rsid w:val="001601FD"/>
    <w:rsid w:val="00185FB3"/>
    <w:rsid w:val="00186BD4"/>
    <w:rsid w:val="001A3C9F"/>
    <w:rsid w:val="001B2215"/>
    <w:rsid w:val="001B289A"/>
    <w:rsid w:val="001B4B4F"/>
    <w:rsid w:val="001C0214"/>
    <w:rsid w:val="001E12AC"/>
    <w:rsid w:val="001F089A"/>
    <w:rsid w:val="001F6B37"/>
    <w:rsid w:val="00201428"/>
    <w:rsid w:val="00201F3C"/>
    <w:rsid w:val="00220162"/>
    <w:rsid w:val="0028106D"/>
    <w:rsid w:val="002849C6"/>
    <w:rsid w:val="002A1958"/>
    <w:rsid w:val="002B35B1"/>
    <w:rsid w:val="002E63A3"/>
    <w:rsid w:val="00313FCF"/>
    <w:rsid w:val="00322F39"/>
    <w:rsid w:val="00343151"/>
    <w:rsid w:val="00343DFB"/>
    <w:rsid w:val="00347F76"/>
    <w:rsid w:val="00356B9C"/>
    <w:rsid w:val="0038205B"/>
    <w:rsid w:val="003A785E"/>
    <w:rsid w:val="003C44A5"/>
    <w:rsid w:val="003D5D20"/>
    <w:rsid w:val="00415BCD"/>
    <w:rsid w:val="00442DF0"/>
    <w:rsid w:val="00456B07"/>
    <w:rsid w:val="00474A69"/>
    <w:rsid w:val="004B2459"/>
    <w:rsid w:val="004C62FC"/>
    <w:rsid w:val="004F0181"/>
    <w:rsid w:val="004F2803"/>
    <w:rsid w:val="00503183"/>
    <w:rsid w:val="005133F0"/>
    <w:rsid w:val="005319C3"/>
    <w:rsid w:val="00543683"/>
    <w:rsid w:val="005777C9"/>
    <w:rsid w:val="00590883"/>
    <w:rsid w:val="00597934"/>
    <w:rsid w:val="005A74E0"/>
    <w:rsid w:val="005B3B9E"/>
    <w:rsid w:val="005D5FAE"/>
    <w:rsid w:val="005D621C"/>
    <w:rsid w:val="005E318A"/>
    <w:rsid w:val="005F7494"/>
    <w:rsid w:val="00610B11"/>
    <w:rsid w:val="00634EAD"/>
    <w:rsid w:val="006370D0"/>
    <w:rsid w:val="0069615D"/>
    <w:rsid w:val="00697869"/>
    <w:rsid w:val="006A4AA8"/>
    <w:rsid w:val="006C0DDE"/>
    <w:rsid w:val="006C17E4"/>
    <w:rsid w:val="006D1181"/>
    <w:rsid w:val="006E3FCD"/>
    <w:rsid w:val="006F4FC0"/>
    <w:rsid w:val="00700D7D"/>
    <w:rsid w:val="0072409A"/>
    <w:rsid w:val="00734586"/>
    <w:rsid w:val="007548C0"/>
    <w:rsid w:val="007925E6"/>
    <w:rsid w:val="00794E3B"/>
    <w:rsid w:val="007F436D"/>
    <w:rsid w:val="00803213"/>
    <w:rsid w:val="00866199"/>
    <w:rsid w:val="00882F79"/>
    <w:rsid w:val="00883AF5"/>
    <w:rsid w:val="008A0918"/>
    <w:rsid w:val="008B5FDC"/>
    <w:rsid w:val="008B632C"/>
    <w:rsid w:val="008E3B84"/>
    <w:rsid w:val="008E7B48"/>
    <w:rsid w:val="008F0B86"/>
    <w:rsid w:val="008F2CAC"/>
    <w:rsid w:val="008F2FB8"/>
    <w:rsid w:val="00917A32"/>
    <w:rsid w:val="00933CFE"/>
    <w:rsid w:val="009416B6"/>
    <w:rsid w:val="00942340"/>
    <w:rsid w:val="0094288E"/>
    <w:rsid w:val="00955E53"/>
    <w:rsid w:val="0097136F"/>
    <w:rsid w:val="00977285"/>
    <w:rsid w:val="00987457"/>
    <w:rsid w:val="009949D3"/>
    <w:rsid w:val="00994BC2"/>
    <w:rsid w:val="009B6704"/>
    <w:rsid w:val="00A024F4"/>
    <w:rsid w:val="00A05BC6"/>
    <w:rsid w:val="00A15184"/>
    <w:rsid w:val="00A33C91"/>
    <w:rsid w:val="00A37A98"/>
    <w:rsid w:val="00A71AC3"/>
    <w:rsid w:val="00AD1467"/>
    <w:rsid w:val="00AE521A"/>
    <w:rsid w:val="00AE6712"/>
    <w:rsid w:val="00B12B6A"/>
    <w:rsid w:val="00B1305D"/>
    <w:rsid w:val="00B14515"/>
    <w:rsid w:val="00B245E8"/>
    <w:rsid w:val="00B40848"/>
    <w:rsid w:val="00B425DC"/>
    <w:rsid w:val="00B51BDC"/>
    <w:rsid w:val="00B736AC"/>
    <w:rsid w:val="00B81B2E"/>
    <w:rsid w:val="00B85776"/>
    <w:rsid w:val="00B900B6"/>
    <w:rsid w:val="00B908C2"/>
    <w:rsid w:val="00B93B57"/>
    <w:rsid w:val="00BC3E3D"/>
    <w:rsid w:val="00BF132A"/>
    <w:rsid w:val="00C421B9"/>
    <w:rsid w:val="00C43089"/>
    <w:rsid w:val="00C44550"/>
    <w:rsid w:val="00C61AA5"/>
    <w:rsid w:val="00C74E0D"/>
    <w:rsid w:val="00C85AAF"/>
    <w:rsid w:val="00C9070F"/>
    <w:rsid w:val="00C932E1"/>
    <w:rsid w:val="00C9768A"/>
    <w:rsid w:val="00CA2EAD"/>
    <w:rsid w:val="00CB6964"/>
    <w:rsid w:val="00CD2F67"/>
    <w:rsid w:val="00CE1975"/>
    <w:rsid w:val="00CE776A"/>
    <w:rsid w:val="00D17FF6"/>
    <w:rsid w:val="00D368E2"/>
    <w:rsid w:val="00D861E1"/>
    <w:rsid w:val="00D923E5"/>
    <w:rsid w:val="00D94967"/>
    <w:rsid w:val="00DA0DD6"/>
    <w:rsid w:val="00DB158F"/>
    <w:rsid w:val="00DC21C4"/>
    <w:rsid w:val="00DE3A88"/>
    <w:rsid w:val="00DE6DFB"/>
    <w:rsid w:val="00E160CB"/>
    <w:rsid w:val="00E43224"/>
    <w:rsid w:val="00E44BFB"/>
    <w:rsid w:val="00E4787B"/>
    <w:rsid w:val="00E47B2F"/>
    <w:rsid w:val="00E717BD"/>
    <w:rsid w:val="00E8288D"/>
    <w:rsid w:val="00E8360E"/>
    <w:rsid w:val="00E83FFA"/>
    <w:rsid w:val="00E86181"/>
    <w:rsid w:val="00EA2673"/>
    <w:rsid w:val="00ED4FA5"/>
    <w:rsid w:val="00EE5D22"/>
    <w:rsid w:val="00F10F64"/>
    <w:rsid w:val="00F16D04"/>
    <w:rsid w:val="00F3707D"/>
    <w:rsid w:val="00F44FBB"/>
    <w:rsid w:val="00F847BD"/>
    <w:rsid w:val="00F862EF"/>
    <w:rsid w:val="00F875CC"/>
    <w:rsid w:val="00FA3F96"/>
    <w:rsid w:val="00FA565F"/>
    <w:rsid w:val="00FA5F9C"/>
    <w:rsid w:val="00FB7D37"/>
    <w:rsid w:val="00FC0E79"/>
    <w:rsid w:val="00FE44FB"/>
    <w:rsid w:val="00FF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5F937"/>
  <w15:docId w15:val="{05A19E7C-6F86-4170-8B7C-0953023F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B1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158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33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34E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4EAD"/>
  </w:style>
  <w:style w:type="paragraph" w:styleId="Pieddepage">
    <w:name w:val="footer"/>
    <w:basedOn w:val="Normal"/>
    <w:link w:val="PieddepageCar"/>
    <w:uiPriority w:val="99"/>
    <w:unhideWhenUsed/>
    <w:rsid w:val="00634E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4EAD"/>
  </w:style>
  <w:style w:type="paragraph" w:styleId="Paragraphedeliste">
    <w:name w:val="List Paragraph"/>
    <w:basedOn w:val="Normal"/>
    <w:uiPriority w:val="34"/>
    <w:qFormat/>
    <w:rsid w:val="00994BC2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700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150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 de Montreal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Mailhot Claude</dc:creator>
  <cp:lastModifiedBy>Isabelle Lapierre</cp:lastModifiedBy>
  <cp:revision>5</cp:revision>
  <dcterms:created xsi:type="dcterms:W3CDTF">2025-09-11T17:41:00Z</dcterms:created>
  <dcterms:modified xsi:type="dcterms:W3CDTF">2025-09-12T16:15:00Z</dcterms:modified>
</cp:coreProperties>
</file>